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Teko" w:cs="Teko" w:eastAsia="Teko" w:hAnsi="Teko"/>
          <w:b w:val="1"/>
          <w:sz w:val="28"/>
          <w:szCs w:val="28"/>
        </w:rPr>
      </w:pPr>
      <w:r w:rsidDel="00000000" w:rsidR="00000000" w:rsidRPr="00000000">
        <w:rPr>
          <w:rFonts w:ascii="Teko" w:cs="Teko" w:eastAsia="Teko" w:hAnsi="Teko"/>
          <w:b w:val="1"/>
          <w:sz w:val="32"/>
          <w:szCs w:val="32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0</wp:posOffset>
                </wp:positionH>
                <wp:positionV relativeFrom="margin">
                  <wp:posOffset>320085</wp:posOffset>
                </wp:positionV>
                <wp:extent cx="5943600" cy="3389903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79598" y="2637000"/>
                          <a:ext cx="5932805" cy="22860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0</wp:posOffset>
                </wp:positionH>
                <wp:positionV relativeFrom="margin">
                  <wp:posOffset>320085</wp:posOffset>
                </wp:positionV>
                <wp:extent cx="5943600" cy="3389903"/>
                <wp:effectExtent b="0" l="0" r="0" t="0"/>
                <wp:wrapNone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33899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eko" w:cs="Teko" w:eastAsia="Teko" w:hAnsi="Teko"/>
          <w:b w:val="1"/>
          <w:sz w:val="32"/>
          <w:szCs w:val="32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4438650</wp:posOffset>
            </wp:positionH>
            <wp:positionV relativeFrom="margin">
              <wp:posOffset>-356189</wp:posOffset>
            </wp:positionV>
            <wp:extent cx="676275" cy="676275"/>
            <wp:effectExtent b="0" l="0" r="0" t="0"/>
            <wp:wrapSquare wrapText="bothSides" distB="0" distT="0" distL="114300" distR="11430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eko" w:cs="Teko" w:eastAsia="Teko" w:hAnsi="Teko"/>
          <w:b w:val="1"/>
          <w:sz w:val="32"/>
          <w:szCs w:val="32"/>
          <w:rtl w:val="0"/>
        </w:rPr>
        <w:t xml:space="preserve">Marwa Farrag (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Marwa Mahrous Mohammed Farrag)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3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Assistant lecturer at pharmacognosy department, Assuit university, Egypt.</w:t>
      </w:r>
    </w:p>
    <w:p w:rsidR="00000000" w:rsidDel="00000000" w:rsidP="00000000" w:rsidRDefault="00000000" w:rsidRPr="00000000" w14:paraId="00000003">
      <w:pPr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3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PhD student at Department of BioMolecular Sciences, University of Mississippi, USA.</w:t>
      </w:r>
    </w:p>
    <w:p w:rsidR="00000000" w:rsidDel="00000000" w:rsidP="00000000" w:rsidRDefault="00000000" w:rsidRPr="00000000" w14:paraId="00000004">
      <w:pPr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3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Phone: (662) 202-4278 in USA, (+2) 01015553942 in Egypt.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3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Email: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Marwa.mhros@pharm.aun.edu.eg</w:t>
        </w:r>
      </w:hyperlink>
      <w:r w:rsidDel="00000000" w:rsidR="00000000" w:rsidRPr="00000000">
        <w:rPr>
          <w:color w:val="000000"/>
          <w:rtl w:val="0"/>
        </w:rPr>
        <w:t xml:space="preserve">, </w:t>
      </w:r>
      <w:hyperlink r:id="rId10">
        <w:r w:rsidDel="00000000" w:rsidR="00000000" w:rsidRPr="00000000">
          <w:rPr>
            <w:color w:val="0563c1"/>
            <w:u w:val="single"/>
            <w:rtl w:val="0"/>
          </w:rPr>
          <w:t xml:space="preserve">mmmoham1@go.olemiss.edu</w:t>
        </w:r>
      </w:hyperlink>
      <w:r w:rsidDel="00000000" w:rsidR="00000000" w:rsidRPr="00000000">
        <w:rPr>
          <w:color w:val="000000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hanging="360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color w:val="000000"/>
          <w:rtl w:val="0"/>
        </w:rPr>
        <w:t xml:space="preserve">LinkedIn:</w:t>
      </w:r>
      <w:hyperlink r:id="rId11">
        <w:r w:rsidDel="00000000" w:rsidR="00000000" w:rsidRPr="00000000">
          <w:rPr>
            <w:color w:val="0563c1"/>
            <w:u w:val="single"/>
            <w:rtl w:val="0"/>
          </w:rPr>
          <w:t xml:space="preserve">https://www.linkedin.com/in/marwa-farrag-322575159?lipi=urn%3Ali%3Apage%3Ad_flagship3_profile_view_base_contact_details%3Beth8Hhw4TQSx%2FQtcJ7h3Wg%3D%3D</w:t>
        </w:r>
      </w:hyperlink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hanging="360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5114925</wp:posOffset>
            </wp:positionH>
            <wp:positionV relativeFrom="margin">
              <wp:posOffset>2445703</wp:posOffset>
            </wp:positionV>
            <wp:extent cx="730885" cy="730885"/>
            <wp:effectExtent b="0" l="0" r="0" t="0"/>
            <wp:wrapSquare wrapText="bothSides" distB="0" distT="0" distL="114300" distR="11430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7308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color w:val="000000"/>
          <w:rtl w:val="0"/>
        </w:rPr>
        <w:t xml:space="preserve">Twitter: @MarwaMMFarrag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hanging="360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  <w:t xml:space="preserve">Researchgate: </w:t>
      </w:r>
      <w:hyperlink r:id="rId13">
        <w:r w:rsidDel="00000000" w:rsidR="00000000" w:rsidRPr="00000000">
          <w:rPr>
            <w:color w:val="0563c1"/>
            <w:u w:val="single"/>
            <w:rtl w:val="0"/>
          </w:rPr>
          <w:t xml:space="preserve">https://www.researchgate.net/profile/Marwa-Farrag-2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Orchid ID: </w:t>
      </w:r>
      <w:hyperlink r:id="rId14">
        <w:r w:rsidDel="00000000" w:rsidR="00000000" w:rsidRPr="00000000">
          <w:rPr>
            <w:color w:val="0563c1"/>
            <w:u w:val="single"/>
            <w:rtl w:val="0"/>
          </w:rPr>
          <w:t xml:space="preserve">https://orcid.org/0000-0001-7104-3815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eko" w:cs="Teko" w:eastAsia="Teko" w:hAnsi="Teko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eko" w:cs="Teko" w:eastAsia="Teko" w:hAnsi="Teko"/>
          <w:b w:val="1"/>
          <w:sz w:val="28"/>
          <w:szCs w:val="28"/>
          <w:u w:val="single"/>
        </w:rPr>
      </w:pPr>
      <w:r w:rsidDel="00000000" w:rsidR="00000000" w:rsidRPr="00000000">
        <w:rPr>
          <w:rFonts w:ascii="Teko" w:cs="Teko" w:eastAsia="Teko" w:hAnsi="Teko"/>
          <w:b w:val="1"/>
          <w:sz w:val="28"/>
          <w:szCs w:val="28"/>
          <w:u w:val="single"/>
          <w:rtl w:val="0"/>
        </w:rPr>
        <w:t xml:space="preserve">Research Interests: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   My research is focused on finding biologically active natural products by exploring extracts from a variety of sources, mainly plants and marine organisms, then investigating their chemical and therapeutic properties. 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Glycobiology especifically sulfated glycans of marine organisms and their antiviral and anticoagulant properties.</w:t>
      </w:r>
    </w:p>
    <w:p w:rsidR="00000000" w:rsidDel="00000000" w:rsidP="00000000" w:rsidRDefault="00000000" w:rsidRPr="00000000" w14:paraId="0000000E">
      <w:pPr>
        <w:jc w:val="both"/>
        <w:rPr>
          <w:rFonts w:ascii="Teko" w:cs="Teko" w:eastAsia="Teko" w:hAnsi="Teko"/>
          <w:b w:val="1"/>
          <w:sz w:val="32"/>
          <w:szCs w:val="32"/>
          <w:u w:val="single"/>
        </w:rPr>
      </w:pPr>
      <w:r w:rsidDel="00000000" w:rsidR="00000000" w:rsidRPr="00000000">
        <w:rPr>
          <w:rFonts w:ascii="Teko" w:cs="Teko" w:eastAsia="Teko" w:hAnsi="Teko"/>
          <w:b w:val="1"/>
          <w:sz w:val="28"/>
          <w:szCs w:val="28"/>
          <w:u w:val="single"/>
          <w:rtl w:val="0"/>
        </w:rPr>
        <w:t xml:space="preserve">Education</w:t>
      </w:r>
      <w:r w:rsidDel="00000000" w:rsidR="00000000" w:rsidRPr="00000000">
        <w:rPr>
          <w:rFonts w:ascii="Teko" w:cs="Teko" w:eastAsia="Teko" w:hAnsi="Teko"/>
          <w:b w:val="1"/>
          <w:sz w:val="32"/>
          <w:szCs w:val="32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0F">
      <w:pPr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Expected 2025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  </w:t>
      </w:r>
      <w:r w:rsidDel="00000000" w:rsidR="00000000" w:rsidRPr="00000000">
        <w:rPr>
          <w:rFonts w:ascii="Cambria" w:cs="Cambria" w:eastAsia="Cambria" w:hAnsi="Cambria"/>
          <w:b w:val="1"/>
          <w:u w:val="single"/>
          <w:rtl w:val="0"/>
        </w:rPr>
        <w:t xml:space="preserve">Ph.D. in BioMolecular Sciences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Department of BioMolecular Sciences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Divisions of Environmental Toxicology &amp; Pharmacognosy, University of Mississippi, oxford, MS, USA.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8" w:lineRule="auto"/>
        <w:jc w:val="both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2017  </w:t>
      </w:r>
      <w:r w:rsidDel="00000000" w:rsidR="00000000" w:rsidRPr="00000000">
        <w:rPr>
          <w:rFonts w:ascii="Cambria" w:cs="Cambria" w:eastAsia="Cambria" w:hAnsi="Cambria"/>
          <w:b w:val="1"/>
          <w:u w:val="single"/>
          <w:rtl w:val="0"/>
        </w:rPr>
        <w:t xml:space="preserve">M.A. in Pharmaceutical Sciences (Pharmacognosy/ Natural product chemistry), </w:t>
      </w:r>
      <w:r w:rsidDel="00000000" w:rsidR="00000000" w:rsidRPr="00000000">
        <w:rPr>
          <w:sz w:val="24"/>
          <w:szCs w:val="24"/>
          <w:rtl w:val="0"/>
        </w:rPr>
        <w:t xml:space="preserve">pharmacognosy Department, Faculty of Pharmacy, Assiut University, Assiut (Egypt).           </w:t>
      </w:r>
    </w:p>
    <w:p w:rsidR="00000000" w:rsidDel="00000000" w:rsidP="00000000" w:rsidRDefault="00000000" w:rsidRPr="00000000" w14:paraId="00000011">
      <w:pPr>
        <w:spacing w:line="25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Thesis title: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 Pharmacognostical study of </w:t>
      </w:r>
      <w:r w:rsidDel="00000000" w:rsidR="00000000" w:rsidRPr="00000000">
        <w:rPr>
          <w:i w:val="1"/>
          <w:sz w:val="24"/>
          <w:szCs w:val="24"/>
          <w:rtl w:val="0"/>
        </w:rPr>
        <w:t xml:space="preserve">Faidherbia albida</w:t>
      </w:r>
      <w:r w:rsidDel="00000000" w:rsidR="00000000" w:rsidRPr="00000000">
        <w:rPr>
          <w:sz w:val="24"/>
          <w:szCs w:val="24"/>
          <w:rtl w:val="0"/>
        </w:rPr>
        <w:t xml:space="preserve"> (Del.) A. Chev. (</w:t>
      </w:r>
      <w:r w:rsidDel="00000000" w:rsidR="00000000" w:rsidRPr="00000000">
        <w:rPr>
          <w:i w:val="1"/>
          <w:sz w:val="24"/>
          <w:szCs w:val="24"/>
          <w:rtl w:val="0"/>
        </w:rPr>
        <w:t xml:space="preserve">Acacia albida</w:t>
      </w:r>
      <w:r w:rsidDel="00000000" w:rsidR="00000000" w:rsidRPr="00000000">
        <w:rPr>
          <w:sz w:val="24"/>
          <w:szCs w:val="24"/>
          <w:rtl w:val="0"/>
        </w:rPr>
        <w:t xml:space="preserve"> (Del.)) F: Fabaceae cultivated in Egypt.</w:t>
      </w:r>
    </w:p>
    <w:p w:rsidR="00000000" w:rsidDel="00000000" w:rsidP="00000000" w:rsidRDefault="00000000" w:rsidRPr="00000000" w14:paraId="00000012">
      <w:pPr>
        <w:spacing w:line="258" w:lineRule="auto"/>
        <w:jc w:val="both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2012   </w:t>
      </w:r>
      <w:r w:rsidDel="00000000" w:rsidR="00000000" w:rsidRPr="00000000">
        <w:rPr>
          <w:rFonts w:ascii="Cambria" w:cs="Cambria" w:eastAsia="Cambria" w:hAnsi="Cambria"/>
          <w:b w:val="1"/>
          <w:u w:val="single"/>
          <w:rtl w:val="0"/>
        </w:rPr>
        <w:t xml:space="preserve">B.S. in pharmaceutical sciences:</w:t>
      </w:r>
      <w:r w:rsidDel="00000000" w:rsidR="00000000" w:rsidRPr="00000000">
        <w:rPr>
          <w:sz w:val="24"/>
          <w:szCs w:val="24"/>
          <w:rtl w:val="0"/>
        </w:rPr>
        <w:t xml:space="preserve">  Faculty of Pharmacy, Assiut University, Assiut (Egypt).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Grade:</w:t>
      </w:r>
      <w:r w:rsidDel="00000000" w:rsidR="00000000" w:rsidRPr="00000000">
        <w:rPr>
          <w:sz w:val="24"/>
          <w:szCs w:val="24"/>
          <w:rtl w:val="0"/>
        </w:rPr>
        <w:t xml:space="preserve"> Excellent with honor.</w:t>
      </w:r>
    </w:p>
    <w:p w:rsidR="00000000" w:rsidDel="00000000" w:rsidP="00000000" w:rsidRDefault="00000000" w:rsidRPr="00000000" w14:paraId="00000013">
      <w:pPr>
        <w:spacing w:line="258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8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eko" w:cs="Teko" w:eastAsia="Teko" w:hAnsi="Teko"/>
          <w:b w:val="1"/>
          <w:sz w:val="28"/>
          <w:szCs w:val="28"/>
          <w:u w:val="single"/>
        </w:rPr>
      </w:pPr>
      <w:r w:rsidDel="00000000" w:rsidR="00000000" w:rsidRPr="00000000">
        <w:rPr>
          <w:rFonts w:ascii="Teko" w:cs="Teko" w:eastAsia="Teko" w:hAnsi="Teko"/>
          <w:b w:val="1"/>
          <w:sz w:val="28"/>
          <w:szCs w:val="28"/>
          <w:u w:val="single"/>
          <w:rtl w:val="0"/>
        </w:rPr>
        <w:t xml:space="preserve">Professional Appointments: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2021- present   </w:t>
      </w:r>
      <w:r w:rsidDel="00000000" w:rsidR="00000000" w:rsidRPr="00000000">
        <w:rPr>
          <w:rFonts w:ascii="Cambria" w:cs="Cambria" w:eastAsia="Cambria" w:hAnsi="Cambria"/>
          <w:b w:val="1"/>
          <w:u w:val="single"/>
          <w:rtl w:val="0"/>
        </w:rPr>
        <w:t xml:space="preserve">Graduate Research Assistant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Department of BioMolecular Sciences, Pharmacognosy Division, University of Mississippi, oxford, MS, USA.</w:t>
      </w:r>
    </w:p>
    <w:p w:rsidR="00000000" w:rsidDel="00000000" w:rsidP="00000000" w:rsidRDefault="00000000" w:rsidRPr="00000000" w14:paraId="00000018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2017-present </w:t>
      </w:r>
      <w:r w:rsidDel="00000000" w:rsidR="00000000" w:rsidRPr="00000000">
        <w:rPr>
          <w:rFonts w:ascii="Cambria" w:cs="Cambria" w:eastAsia="Cambria" w:hAnsi="Cambria"/>
          <w:b w:val="1"/>
          <w:u w:val="single"/>
          <w:rtl w:val="0"/>
        </w:rPr>
        <w:t xml:space="preserve"> Assistant lecturer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Pharmacognosy Department, Faculty of Pharmacy, Assiut University, Assiut (Egypt).    </w:t>
      </w:r>
      <w:r w:rsidDel="00000000" w:rsidR="00000000" w:rsidRPr="00000000">
        <w:rPr>
          <w:rFonts w:ascii="Cambria" w:cs="Cambria" w:eastAsia="Cambria" w:hAnsi="Cambria"/>
          <w:b w:val="1"/>
          <w:u w:val="single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2012-2017     </w:t>
      </w:r>
      <w:r w:rsidDel="00000000" w:rsidR="00000000" w:rsidRPr="00000000">
        <w:rPr>
          <w:rFonts w:ascii="Cambria" w:cs="Cambria" w:eastAsia="Cambria" w:hAnsi="Cambria"/>
          <w:b w:val="1"/>
          <w:u w:val="single"/>
          <w:rtl w:val="0"/>
        </w:rPr>
        <w:t xml:space="preserve">Teaching Assistant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Pharmacognosy Department, Faculty of Pharmacy, Assiut University, Assiut (Egypt).  </w:t>
      </w:r>
    </w:p>
    <w:p w:rsidR="00000000" w:rsidDel="00000000" w:rsidP="00000000" w:rsidRDefault="00000000" w:rsidRPr="00000000" w14:paraId="0000001C">
      <w:pPr>
        <w:spacing w:line="258" w:lineRule="auto"/>
        <w:rPr>
          <w:rFonts w:ascii="Teko" w:cs="Teko" w:eastAsia="Teko" w:hAnsi="Teko"/>
          <w:b w:val="1"/>
          <w:sz w:val="28"/>
          <w:szCs w:val="28"/>
          <w:u w:val="single"/>
        </w:rPr>
      </w:pPr>
      <w:r w:rsidDel="00000000" w:rsidR="00000000" w:rsidRPr="00000000">
        <w:rPr>
          <w:rFonts w:ascii="Teko" w:cs="Teko" w:eastAsia="Teko" w:hAnsi="Teko"/>
          <w:b w:val="1"/>
          <w:sz w:val="28"/>
          <w:szCs w:val="28"/>
          <w:u w:val="single"/>
          <w:rtl w:val="0"/>
        </w:rPr>
        <w:t xml:space="preserve">Publications: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Rohini Dwivedi, Poonam Sharma,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Marwa Farrag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Seon Beom Kim, Lauren A. Fassero, Ritesh Tandon and Vitor H. Pomin, (2022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) Inhibition of SARS-CoV-2 Wild-Type (Wuhan-Hu-1) and Delta (B.1.617.2) Strains by Marine Sulfated Glycans.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Glycobiology. DOI: 10.1093/glycob/cwac042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RA Abdel-Emam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, Marwa M. Mohammed (</w:t>
      </w:r>
      <w:r w:rsidDel="00000000" w:rsidR="00000000" w:rsidRPr="00000000">
        <w:rPr>
          <w:b w:val="1"/>
          <w:rtl w:val="0"/>
        </w:rPr>
        <w:t xml:space="preserve">Marwa Farrag(,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Ahmed A. Ali, Ezz-eldin K. Desoky and Lourin G. Gobraeil, (2021) </w:t>
      </w:r>
      <w:hyperlink r:id="rId15">
        <w:r w:rsidDel="00000000" w:rsidR="00000000" w:rsidRPr="00000000">
          <w:rPr>
            <w:color w:val="000000"/>
            <w:sz w:val="24"/>
            <w:szCs w:val="24"/>
            <w:u w:val="single"/>
            <w:rtl w:val="0"/>
          </w:rPr>
          <w:t xml:space="preserve">Anti-hyperglycemic activity of total ethanolic fruit extract of</w:t>
        </w:r>
      </w:hyperlink>
      <w:hyperlink r:id="rId16">
        <w:r w:rsidDel="00000000" w:rsidR="00000000" w:rsidRPr="00000000">
          <w:rPr>
            <w:i w:val="1"/>
            <w:color w:val="000000"/>
            <w:sz w:val="24"/>
            <w:szCs w:val="24"/>
            <w:u w:val="single"/>
            <w:rtl w:val="0"/>
          </w:rPr>
          <w:t xml:space="preserve"> Faidherbia Albida </w:t>
        </w:r>
      </w:hyperlink>
      <w:hyperlink r:id="rId17">
        <w:r w:rsidDel="00000000" w:rsidR="00000000" w:rsidRPr="00000000">
          <w:rPr>
            <w:color w:val="000000"/>
            <w:sz w:val="24"/>
            <w:szCs w:val="24"/>
            <w:u w:val="single"/>
            <w:rtl w:val="0"/>
          </w:rPr>
          <w:t xml:space="preserve">on nicotinamide-streptozotocin-induced diabetic mice</w:t>
        </w:r>
      </w:hyperlink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Bulletin of Pharmaceutical Sciences. Assiut 44 (1), 41-48.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8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Marwa M. Mohammed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b w:val="1"/>
          <w:rtl w:val="0"/>
        </w:rPr>
        <w:t xml:space="preserve">Marwa Farrag(,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Ahmed A. Ali, Ezz-eldin K. Desoky and Lourin G. Gobraeil, (2018)  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Compounds isolation and in vitro antioxidant activity evaluation of  Faidherbia albida (Del.) A. Chev. leaves ethanolic extract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 Journal of Pharmacognosy and Phytochemistry. 7(2): 471-475.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8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Marwa M. Mohammed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b w:val="1"/>
          <w:rtl w:val="0"/>
        </w:rPr>
        <w:t xml:space="preserve">Marwa Farrag(,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Ahmed A. Ali, Ezz-eldin K. Desoky and Lourin G. Gobraeil,(2018) 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Compounds isolation and antioxidant activity of Faidherbia albida fruit extract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International Journal of Chemistry Studies, 2(2); 35-40.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8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Marwa M. Mohammed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b w:val="1"/>
          <w:rtl w:val="0"/>
        </w:rPr>
        <w:t xml:space="preserve">Marwa Farrag(,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Ahmed A. Ali, Ezz-eldin K. Desoky and Lourin G. Gobraiel, (2018)  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Macro- and micromorphology of the leaf, stem, stem bark and fruit of Faidherbia albida (Del.) A. Chev. cultivated in Egypt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Bull. Pharm. Sci. Assiut University, Vol. 41, 2018, 1-29.</w:t>
      </w:r>
    </w:p>
    <w:p w:rsidR="00000000" w:rsidDel="00000000" w:rsidP="00000000" w:rsidRDefault="00000000" w:rsidRPr="00000000" w14:paraId="00000022">
      <w:pPr>
        <w:jc w:val="both"/>
        <w:rPr>
          <w:rFonts w:ascii="Teko" w:cs="Teko" w:eastAsia="Teko" w:hAnsi="Teko"/>
          <w:b w:val="1"/>
          <w:sz w:val="28"/>
          <w:szCs w:val="28"/>
          <w:u w:val="single"/>
        </w:rPr>
      </w:pPr>
      <w:r w:rsidDel="00000000" w:rsidR="00000000" w:rsidRPr="00000000">
        <w:rPr>
          <w:rFonts w:ascii="Teko" w:cs="Teko" w:eastAsia="Teko" w:hAnsi="Teko"/>
          <w:b w:val="1"/>
          <w:sz w:val="28"/>
          <w:szCs w:val="28"/>
          <w:u w:val="single"/>
          <w:rtl w:val="0"/>
        </w:rPr>
        <w:t xml:space="preserve">Academic and Research skills:</w:t>
      </w:r>
    </w:p>
    <w:p w:rsidR="00000000" w:rsidDel="00000000" w:rsidP="00000000" w:rsidRDefault="00000000" w:rsidRPr="00000000" w14:paraId="00000023">
      <w:pPr>
        <w:spacing w:line="258" w:lineRule="auto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u w:val="single"/>
          <w:rtl w:val="0"/>
        </w:rPr>
        <w:t xml:space="preserve">Teaching experience</w:t>
      </w:r>
      <w:r w:rsidDel="00000000" w:rsidR="00000000" w:rsidRPr="00000000">
        <w:rPr>
          <w:sz w:val="24"/>
          <w:szCs w:val="24"/>
          <w:rtl w:val="0"/>
        </w:rPr>
        <w:t xml:space="preserve">: 2012-2020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8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teaching practical courses of Pharmacognosy, Phytochemistry, Quality control of herbal drugs and alternative Medicine to undergraduate Pharmacy students.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8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8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58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Research experience: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Extraction, Isolation, and purification of natural compounds using different chromatographic techniques, then, Identification of compounds using different spectroscopic techniques.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Sulfated Glycans isolation and depolymerization from marine </w:t>
      </w:r>
      <w:r w:rsidDel="00000000" w:rsidR="00000000" w:rsidRPr="00000000">
        <w:rPr>
          <w:sz w:val="24"/>
          <w:szCs w:val="24"/>
          <w:rtl w:val="0"/>
        </w:rPr>
        <w:t xml:space="preserve">organisms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Gel electrophoresis.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Identification of plant tissues </w:t>
      </w:r>
      <w:r w:rsidDel="00000000" w:rsidR="00000000" w:rsidRPr="00000000">
        <w:rPr>
          <w:sz w:val="24"/>
          <w:szCs w:val="24"/>
          <w:rtl w:val="0"/>
        </w:rPr>
        <w:t xml:space="preserve">using a microscope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APTT assay.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anticoagulant serpin inhibition assay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Teko" w:cs="Teko" w:eastAsia="Teko" w:hAnsi="Teko"/>
          <w:b w:val="1"/>
          <w:sz w:val="28"/>
          <w:szCs w:val="28"/>
          <w:u w:val="single"/>
        </w:rPr>
      </w:pPr>
      <w:r w:rsidDel="00000000" w:rsidR="00000000" w:rsidRPr="00000000">
        <w:rPr>
          <w:rFonts w:ascii="Teko" w:cs="Teko" w:eastAsia="Teko" w:hAnsi="Teko"/>
          <w:b w:val="1"/>
          <w:sz w:val="28"/>
          <w:szCs w:val="28"/>
          <w:u w:val="single"/>
          <w:rtl w:val="0"/>
        </w:rPr>
        <w:t xml:space="preserve">Training programs and courses: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9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December 2021: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virtual Computational Glycoscience Workshop titled “computational modeling of Glycan/GAG structure and their interaction with proteins” conducted by: Computational Chemistry and Bioinformatics Research Core (CCBRC), Glycoscience Centre of Research Excellence (GlyCORE), University of Mississippi.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" w:line="240" w:lineRule="auto"/>
        <w:ind w:left="79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Novamber 2021: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Workshop titled “introduction to proteomics sample preparation”, Organized by-Analytical &amp; Biophysical Chemistry Core (Core ABC) GlyCORE, University of Mississippi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" w:line="240" w:lineRule="auto"/>
        <w:ind w:left="79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December 2012: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Workshop titled “Essential Research Skills”, Assiut University.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" w:line="240" w:lineRule="auto"/>
        <w:ind w:left="79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January 2013: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training program titled "use of technology in teaching", FLCD center, Assiut University.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" w:line="240" w:lineRule="auto"/>
        <w:ind w:left="79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August 2017: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training program titled "Quality standards in teaching 1", FLCD center, Assiut University.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" w:line="240" w:lineRule="auto"/>
        <w:ind w:left="79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August 2017: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training program titled "conferences organization", FLCD center, Assiut University.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" w:line="240" w:lineRule="auto"/>
        <w:ind w:left="79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August 2017: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training program titled "Financial aspects in university environment", FLCD center, Assiut University.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" w:line="240" w:lineRule="auto"/>
        <w:ind w:left="79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August 2017: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training program titled "Analytical and creative thinking", FLCD center, Assiut University.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58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Courier New"/>
  <w:font w:name="Teko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sz w:val="14"/>
        <w:szCs w:val="14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BA587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A5876"/>
  </w:style>
  <w:style w:type="paragraph" w:styleId="Footer">
    <w:name w:val="footer"/>
    <w:basedOn w:val="Normal"/>
    <w:link w:val="FooterChar"/>
    <w:uiPriority w:val="99"/>
    <w:unhideWhenUsed w:val="1"/>
    <w:rsid w:val="00BA587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A5876"/>
  </w:style>
  <w:style w:type="paragraph" w:styleId="ListParagraph">
    <w:name w:val="List Paragraph"/>
    <w:basedOn w:val="Normal"/>
    <w:uiPriority w:val="34"/>
    <w:qFormat w:val="1"/>
    <w:rsid w:val="0071768E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A157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15709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9644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43" w:customStyle="1">
    <w:name w:val="s43"/>
    <w:basedOn w:val="Normal"/>
    <w:rsid w:val="00911E54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</w:rPr>
  </w:style>
  <w:style w:type="character" w:styleId="bumpedfont15" w:customStyle="1">
    <w:name w:val="bumpedfont15"/>
    <w:basedOn w:val="DefaultParagraphFont"/>
    <w:rsid w:val="00911E54"/>
  </w:style>
  <w:style w:type="paragraph" w:styleId="s45" w:customStyle="1">
    <w:name w:val="s45"/>
    <w:basedOn w:val="Normal"/>
    <w:rsid w:val="00911E54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linkedin.com/in/marwa-farrag-322575159?lipi=urn%3Ali%3Apage%3Ad_flagship3_profile_view_base_contact_details%3Beth8Hhw4TQSx%2FQtcJ7h3Wg%3D%3D" TargetMode="External"/><Relationship Id="rId10" Type="http://schemas.openxmlformats.org/officeDocument/2006/relationships/hyperlink" Target="mailto:mmmoham1@go.olemiss.edu" TargetMode="External"/><Relationship Id="rId13" Type="http://schemas.openxmlformats.org/officeDocument/2006/relationships/hyperlink" Target="https://www.researchgate.net/profile/Marwa-Farrag-2" TargetMode="Externa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arwa.mhros@pharm.aun.edu.eg" TargetMode="External"/><Relationship Id="rId15" Type="http://schemas.openxmlformats.org/officeDocument/2006/relationships/hyperlink" Target="https://scholar.google.com/citations?view_op=view_citation&amp;hl=en&amp;user=gSNcVkUAAAAJ&amp;citation_for_view=gSNcVkUAAAAJ:Tyk-4Ss8FVUC" TargetMode="External"/><Relationship Id="rId14" Type="http://schemas.openxmlformats.org/officeDocument/2006/relationships/hyperlink" Target="https://orcid.org/0000-0001-7104-3815" TargetMode="External"/><Relationship Id="rId17" Type="http://schemas.openxmlformats.org/officeDocument/2006/relationships/hyperlink" Target="https://scholar.google.com/citations?view_op=view_citation&amp;hl=en&amp;user=gSNcVkUAAAAJ&amp;citation_for_view=gSNcVkUAAAAJ:Tyk-4Ss8FVUC" TargetMode="External"/><Relationship Id="rId16" Type="http://schemas.openxmlformats.org/officeDocument/2006/relationships/hyperlink" Target="https://scholar.google.com/citations?view_op=view_citation&amp;hl=en&amp;user=gSNcVkUAAAAJ&amp;citation_for_view=gSNcVkUAAAAJ:Tyk-4Ss8FVUC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eko-regular.ttf"/><Relationship Id="rId2" Type="http://schemas.openxmlformats.org/officeDocument/2006/relationships/font" Target="fonts/Tek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HW0asKsbMkFfvZqYMHPxPWhJyA==">AMUW2mWT7BJ/zbB9eFp2p3E5M5mZHmcBCzTmQGW1R408hRbuoPzwF1QjtRwAEmzlqeXAI5ZNk7ho/1gZ5tiMOm51Hb9FlzqWCgyA/blVlwj9y9N1VoCZJRir9F9sjH6ocr+1sL8i6Lgu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2022-07-22T19:29:00Z</dcterms:created>
  <dc:creator>marwa farrag</dc:creator>
</cp:coreProperties>
</file>